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DD086" w14:textId="7DBD150C" w:rsidR="006C1565" w:rsidRDefault="00C62640"/>
    <w:p w14:paraId="59DD5A27" w14:textId="1BD8807B" w:rsidR="00CA5570" w:rsidRDefault="00CA5570"/>
    <w:p w14:paraId="27D76E18" w14:textId="584862B4" w:rsidR="00CA5570" w:rsidRDefault="00CA5570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3302EC2" w14:textId="337A9BD5" w:rsidR="00CA5570" w:rsidRDefault="00CA5570">
      <w:pPr>
        <w:rPr>
          <w:rFonts w:ascii="Arial" w:hAnsi="Arial" w:cs="Arial"/>
        </w:rPr>
      </w:pPr>
      <w:r>
        <w:rPr>
          <w:rFonts w:ascii="Arial" w:hAnsi="Arial" w:cs="Arial"/>
        </w:rPr>
        <w:t>Patient Name: ____________</w:t>
      </w:r>
      <w:r w:rsidR="007D2BC5">
        <w:rPr>
          <w:rFonts w:ascii="Arial" w:hAnsi="Arial" w:cs="Arial"/>
        </w:rPr>
        <w:t xml:space="preserve">_____________DOB:               </w:t>
      </w:r>
      <w:r>
        <w:rPr>
          <w:rFonts w:ascii="Arial" w:hAnsi="Arial" w:cs="Arial"/>
        </w:rPr>
        <w:t>Phone:</w:t>
      </w:r>
      <w:r>
        <w:rPr>
          <w:rFonts w:ascii="Arial" w:hAnsi="Arial" w:cs="Arial"/>
        </w:rPr>
        <w:tab/>
        <w:t xml:space="preserve">  </w:t>
      </w:r>
    </w:p>
    <w:p w14:paraId="0593A884" w14:textId="45694A69" w:rsidR="00CA5570" w:rsidRDefault="00B8182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CA5570" w14:paraId="7AFA71F5" w14:textId="77777777" w:rsidTr="00CA5570">
        <w:tc>
          <w:tcPr>
            <w:tcW w:w="9010" w:type="dxa"/>
            <w:gridSpan w:val="2"/>
          </w:tcPr>
          <w:p w14:paraId="00D4B398" w14:textId="1260786E" w:rsidR="00CA5570" w:rsidRPr="00B8182E" w:rsidRDefault="00CA5570" w:rsidP="000D0EED">
            <w:pPr>
              <w:jc w:val="center"/>
              <w:rPr>
                <w:rFonts w:ascii="Arial" w:hAnsi="Arial" w:cs="Arial"/>
                <w:b/>
              </w:rPr>
            </w:pPr>
            <w:r w:rsidRPr="000D0EED">
              <w:rPr>
                <w:rFonts w:ascii="Arial" w:hAnsi="Arial" w:cs="Arial"/>
                <w:b/>
                <w:highlight w:val="lightGray"/>
              </w:rPr>
              <w:t>Re</w:t>
            </w:r>
            <w:r w:rsidR="007D2BC5">
              <w:rPr>
                <w:rFonts w:ascii="Arial" w:hAnsi="Arial" w:cs="Arial"/>
                <w:b/>
                <w:highlight w:val="lightGray"/>
              </w:rPr>
              <w:t>ason for Referral (please tick</w:t>
            </w:r>
            <w:r w:rsidRPr="000D0EED">
              <w:rPr>
                <w:rFonts w:ascii="Arial" w:hAnsi="Arial" w:cs="Arial"/>
                <w:b/>
                <w:highlight w:val="lightGray"/>
              </w:rPr>
              <w:t>)</w:t>
            </w:r>
          </w:p>
        </w:tc>
      </w:tr>
      <w:tr w:rsidR="00B8182E" w14:paraId="636A75AD" w14:textId="77777777" w:rsidTr="00B8182E">
        <w:tc>
          <w:tcPr>
            <w:tcW w:w="4505" w:type="dxa"/>
          </w:tcPr>
          <w:p w14:paraId="7102DAF7" w14:textId="04D5F029" w:rsidR="00B8182E" w:rsidRDefault="00B8182E" w:rsidP="00B8182E">
            <w:pPr>
              <w:jc w:val="center"/>
              <w:rPr>
                <w:rFonts w:ascii="Arial" w:hAnsi="Arial" w:cs="Arial"/>
              </w:rPr>
            </w:pPr>
            <w:r w:rsidRPr="000D0EED">
              <w:rPr>
                <w:rFonts w:ascii="Arial" w:hAnsi="Arial" w:cs="Arial"/>
                <w:highlight w:val="lightGray"/>
              </w:rPr>
              <w:t>I</w:t>
            </w:r>
            <w:r w:rsidRPr="000D0EED">
              <w:rPr>
                <w:rFonts w:ascii="Arial" w:hAnsi="Arial" w:cs="Arial"/>
                <w:b/>
                <w:highlight w:val="lightGray"/>
              </w:rPr>
              <w:t>mmediate</w:t>
            </w:r>
            <w:r w:rsidRPr="000D0EED">
              <w:rPr>
                <w:rFonts w:ascii="Arial" w:hAnsi="Arial" w:cs="Arial"/>
                <w:highlight w:val="lightGray"/>
              </w:rPr>
              <w:t xml:space="preserve"> (to ED or same day appointment)</w:t>
            </w:r>
          </w:p>
        </w:tc>
        <w:tc>
          <w:tcPr>
            <w:tcW w:w="4505" w:type="dxa"/>
          </w:tcPr>
          <w:p w14:paraId="15972B72" w14:textId="2F4A13D5" w:rsidR="00B8182E" w:rsidRDefault="00B8182E" w:rsidP="00B8182E">
            <w:pPr>
              <w:jc w:val="center"/>
              <w:rPr>
                <w:rFonts w:ascii="Arial" w:hAnsi="Arial" w:cs="Arial"/>
              </w:rPr>
            </w:pPr>
            <w:r w:rsidRPr="000D0EED">
              <w:rPr>
                <w:rFonts w:ascii="Arial" w:hAnsi="Arial" w:cs="Arial"/>
                <w:b/>
                <w:highlight w:val="lightGray"/>
              </w:rPr>
              <w:t>Urgent</w:t>
            </w:r>
            <w:r w:rsidRPr="000D0EED">
              <w:rPr>
                <w:rFonts w:ascii="Arial" w:hAnsi="Arial" w:cs="Arial"/>
                <w:highlight w:val="lightGray"/>
              </w:rPr>
              <w:t xml:space="preserve"> (within 1 week)</w:t>
            </w:r>
          </w:p>
        </w:tc>
      </w:tr>
      <w:tr w:rsidR="00B34741" w14:paraId="1831085D" w14:textId="77777777" w:rsidTr="00B8182E">
        <w:tc>
          <w:tcPr>
            <w:tcW w:w="4505" w:type="dxa"/>
          </w:tcPr>
          <w:p w14:paraId="627D6EF9" w14:textId="77777777" w:rsidR="00B34741" w:rsidRPr="000D0EED" w:rsidRDefault="00B34741" w:rsidP="00B3474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0D0EED">
              <w:rPr>
                <w:rFonts w:ascii="Arial" w:hAnsi="Arial" w:cs="Arial"/>
                <w:bCs/>
                <w:sz w:val="22"/>
                <w:szCs w:val="22"/>
                <w:lang w:eastAsia="en-AU"/>
              </w:rPr>
              <w:t>Acute ischaemic limb</w:t>
            </w:r>
          </w:p>
          <w:p w14:paraId="53B1C707" w14:textId="77777777" w:rsidR="00B34741" w:rsidRPr="000D0EED" w:rsidRDefault="00B34741" w:rsidP="00B3474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0D0EED">
              <w:rPr>
                <w:rFonts w:ascii="Arial" w:hAnsi="Arial" w:cs="Arial"/>
                <w:sz w:val="22"/>
                <w:szCs w:val="22"/>
              </w:rPr>
              <w:t>Extensive ilio-femoral DVT</w:t>
            </w:r>
          </w:p>
          <w:p w14:paraId="6C2FBE9C" w14:textId="77777777" w:rsidR="00B34741" w:rsidRPr="000D0EED" w:rsidRDefault="00B34741" w:rsidP="00B3474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0D0EED">
              <w:rPr>
                <w:rFonts w:ascii="Arial" w:hAnsi="Arial" w:cs="Arial"/>
                <w:sz w:val="22"/>
                <w:szCs w:val="22"/>
              </w:rPr>
              <w:t>Axillary vein thrombosis</w:t>
            </w:r>
          </w:p>
          <w:p w14:paraId="7F66681C" w14:textId="3A606691" w:rsidR="00B34741" w:rsidRPr="000D0EED" w:rsidRDefault="00B34741" w:rsidP="00B3474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0D0EED">
              <w:rPr>
                <w:rFonts w:ascii="Arial" w:hAnsi="Arial" w:cs="Arial"/>
                <w:sz w:val="22"/>
                <w:szCs w:val="22"/>
              </w:rPr>
              <w:t>Acute pulmonary embolism</w:t>
            </w:r>
          </w:p>
          <w:p w14:paraId="1F4B9195" w14:textId="430BBA5A" w:rsidR="00B34741" w:rsidRPr="000D0EED" w:rsidRDefault="00B34741" w:rsidP="00B3474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0D0EED">
              <w:rPr>
                <w:rFonts w:ascii="Arial" w:hAnsi="Arial" w:cs="Arial"/>
                <w:bCs/>
                <w:sz w:val="22"/>
                <w:szCs w:val="22"/>
                <w:lang w:eastAsia="en-AU"/>
              </w:rPr>
              <w:t>Symptomatic AAA (tenderness or rapid increase in size)</w:t>
            </w:r>
          </w:p>
          <w:p w14:paraId="33F8F712" w14:textId="6772F593" w:rsidR="00B34741" w:rsidRPr="000D0EED" w:rsidRDefault="00B34741" w:rsidP="00B3474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0D0EED">
              <w:rPr>
                <w:rFonts w:ascii="Arial" w:hAnsi="Arial" w:cs="Arial"/>
                <w:bCs/>
                <w:sz w:val="22"/>
                <w:szCs w:val="22"/>
                <w:lang w:eastAsia="en-AU"/>
              </w:rPr>
              <w:t>Asymptomatic AAA ≥8cm</w:t>
            </w:r>
          </w:p>
          <w:p w14:paraId="4043FBCB" w14:textId="2B32E085" w:rsidR="00B34741" w:rsidRPr="000D0EED" w:rsidRDefault="00B34741" w:rsidP="00B3474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0D0EED">
              <w:rPr>
                <w:rFonts w:ascii="Arial" w:hAnsi="Arial" w:cs="Arial"/>
                <w:bCs/>
                <w:sz w:val="22"/>
                <w:szCs w:val="22"/>
                <w:lang w:eastAsia="en-AU"/>
              </w:rPr>
              <w:t xml:space="preserve">Symptomatic carotid artery stenosis (Crescendo or multiple </w:t>
            </w:r>
            <w:proofErr w:type="gramStart"/>
            <w:r w:rsidRPr="000D0EED">
              <w:rPr>
                <w:rFonts w:ascii="Arial" w:hAnsi="Arial" w:cs="Arial"/>
                <w:bCs/>
                <w:sz w:val="22"/>
                <w:szCs w:val="22"/>
                <w:lang w:eastAsia="en-AU"/>
              </w:rPr>
              <w:t>TIA  or</w:t>
            </w:r>
            <w:proofErr w:type="gramEnd"/>
            <w:r w:rsidRPr="000D0EED">
              <w:rPr>
                <w:rFonts w:ascii="Arial" w:hAnsi="Arial" w:cs="Arial"/>
                <w:bCs/>
                <w:sz w:val="22"/>
                <w:szCs w:val="22"/>
                <w:lang w:eastAsia="en-AU"/>
              </w:rPr>
              <w:t xml:space="preserve"> </w:t>
            </w:r>
            <w:proofErr w:type="spellStart"/>
            <w:r w:rsidRPr="000D0EED">
              <w:rPr>
                <w:rFonts w:ascii="Arial" w:hAnsi="Arial" w:cs="Arial"/>
                <w:bCs/>
                <w:sz w:val="22"/>
                <w:szCs w:val="22"/>
                <w:lang w:eastAsia="en-AU"/>
              </w:rPr>
              <w:t>amaurosis</w:t>
            </w:r>
            <w:proofErr w:type="spellEnd"/>
            <w:r w:rsidRPr="000D0EED">
              <w:rPr>
                <w:rFonts w:ascii="Arial" w:hAnsi="Arial" w:cs="Arial"/>
                <w:bCs/>
                <w:sz w:val="22"/>
                <w:szCs w:val="22"/>
                <w:lang w:eastAsia="en-AU"/>
              </w:rPr>
              <w:t xml:space="preserve"> </w:t>
            </w:r>
            <w:proofErr w:type="spellStart"/>
            <w:r w:rsidRPr="000D0EED">
              <w:rPr>
                <w:rFonts w:ascii="Arial" w:hAnsi="Arial" w:cs="Arial"/>
                <w:bCs/>
                <w:sz w:val="22"/>
                <w:szCs w:val="22"/>
                <w:lang w:eastAsia="en-AU"/>
              </w:rPr>
              <w:t>fugax</w:t>
            </w:r>
            <w:proofErr w:type="spellEnd"/>
            <w:r w:rsidRPr="000D0EED">
              <w:rPr>
                <w:rFonts w:ascii="Arial" w:hAnsi="Arial" w:cs="Arial"/>
                <w:bCs/>
                <w:sz w:val="22"/>
                <w:szCs w:val="22"/>
                <w:lang w:eastAsia="en-AU"/>
              </w:rPr>
              <w:t>)</w:t>
            </w:r>
          </w:p>
          <w:p w14:paraId="59DC0B02" w14:textId="1A2EB4D1" w:rsidR="00B34741" w:rsidRPr="000D0EED" w:rsidRDefault="00B34741" w:rsidP="00B3474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0D0EED">
              <w:rPr>
                <w:rFonts w:ascii="Arial" w:hAnsi="Arial" w:cs="Arial"/>
                <w:bCs/>
                <w:sz w:val="22"/>
                <w:szCs w:val="22"/>
                <w:lang w:eastAsia="en-AU"/>
              </w:rPr>
              <w:t>Thrombosed or bleeding AVF</w:t>
            </w:r>
          </w:p>
          <w:p w14:paraId="0CDB6582" w14:textId="09337812" w:rsidR="00B34741" w:rsidRPr="000D0EED" w:rsidRDefault="00B34741" w:rsidP="00B3474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0D0EED">
              <w:rPr>
                <w:rFonts w:ascii="Arial" w:hAnsi="Arial" w:cs="Arial"/>
                <w:bCs/>
                <w:sz w:val="22"/>
                <w:szCs w:val="22"/>
                <w:lang w:eastAsia="en-AU"/>
              </w:rPr>
              <w:t>Diabetic foot infection</w:t>
            </w:r>
          </w:p>
          <w:p w14:paraId="06C122CA" w14:textId="77777777" w:rsidR="00B34741" w:rsidRPr="000D0EED" w:rsidRDefault="00B34741" w:rsidP="00B34741">
            <w:pPr>
              <w:rPr>
                <w:rFonts w:ascii="Arial" w:hAnsi="Arial" w:cs="Arial"/>
                <w:sz w:val="22"/>
                <w:szCs w:val="22"/>
              </w:rPr>
            </w:pPr>
          </w:p>
          <w:p w14:paraId="06314FB5" w14:textId="6226D4DE" w:rsidR="00B34741" w:rsidRPr="000D0EED" w:rsidRDefault="00B34741" w:rsidP="00B3474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5" w:type="dxa"/>
          </w:tcPr>
          <w:p w14:paraId="22DDD36B" w14:textId="77777777" w:rsidR="00B34741" w:rsidRPr="000D0EED" w:rsidRDefault="00B34741" w:rsidP="00B3474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0D0EED">
              <w:rPr>
                <w:rFonts w:ascii="Arial" w:hAnsi="Arial" w:cs="Arial"/>
                <w:sz w:val="22"/>
                <w:szCs w:val="22"/>
                <w:lang w:eastAsia="en-AU"/>
              </w:rPr>
              <w:t>Chronic limb ischaemia with rest pain, gangrene or ulceration</w:t>
            </w:r>
          </w:p>
          <w:p w14:paraId="513BB456" w14:textId="77777777" w:rsidR="00B34741" w:rsidRPr="000D0EED" w:rsidRDefault="00B34741" w:rsidP="00B3474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0D0EED">
              <w:rPr>
                <w:rFonts w:ascii="Arial" w:hAnsi="Arial" w:cs="Arial"/>
                <w:sz w:val="22"/>
                <w:szCs w:val="22"/>
                <w:lang w:eastAsia="en-AU"/>
              </w:rPr>
              <w:t>Unprovoked DVT</w:t>
            </w:r>
          </w:p>
          <w:p w14:paraId="65210B0C" w14:textId="77777777" w:rsidR="00B34741" w:rsidRPr="000D0EED" w:rsidRDefault="00B34741" w:rsidP="00B3474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0D0EED">
              <w:rPr>
                <w:rFonts w:ascii="Arial" w:hAnsi="Arial" w:cs="Arial"/>
                <w:sz w:val="22"/>
                <w:szCs w:val="22"/>
                <w:lang w:eastAsia="en-AU"/>
              </w:rPr>
              <w:t>Recurrent DVT</w:t>
            </w:r>
          </w:p>
          <w:p w14:paraId="1F56D7F7" w14:textId="77777777" w:rsidR="00B34741" w:rsidRPr="000D0EED" w:rsidRDefault="00B34741" w:rsidP="00B3474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0D0EED">
              <w:rPr>
                <w:rFonts w:ascii="Arial" w:hAnsi="Arial" w:cs="Arial"/>
                <w:sz w:val="22"/>
                <w:szCs w:val="22"/>
                <w:lang w:eastAsia="en-AU"/>
              </w:rPr>
              <w:t>AAA ≥5cm</w:t>
            </w:r>
          </w:p>
          <w:p w14:paraId="6E3505F1" w14:textId="77777777" w:rsidR="00B34741" w:rsidRPr="000D0EED" w:rsidRDefault="00B34741" w:rsidP="00B3474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0D0EED">
              <w:rPr>
                <w:rFonts w:ascii="Arial" w:hAnsi="Arial" w:cs="Arial"/>
                <w:sz w:val="22"/>
                <w:szCs w:val="22"/>
                <w:lang w:eastAsia="en-AU"/>
              </w:rPr>
              <w:t>Superficial thrombophlebitis</w:t>
            </w:r>
          </w:p>
          <w:p w14:paraId="42BFF83D" w14:textId="77777777" w:rsidR="00B34741" w:rsidRPr="000D0EED" w:rsidRDefault="00B34741" w:rsidP="00B3474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0D0EED">
              <w:rPr>
                <w:rFonts w:ascii="Arial" w:hAnsi="Arial" w:cs="Arial"/>
                <w:sz w:val="22"/>
                <w:szCs w:val="22"/>
                <w:lang w:eastAsia="en-AU"/>
              </w:rPr>
              <w:t>Bleeding varicose veins</w:t>
            </w:r>
          </w:p>
          <w:p w14:paraId="71B681EA" w14:textId="77777777" w:rsidR="00B34741" w:rsidRPr="000D0EED" w:rsidRDefault="00B34741" w:rsidP="00B3474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0D0EED">
              <w:rPr>
                <w:rFonts w:ascii="Arial" w:hAnsi="Arial" w:cs="Arial"/>
                <w:sz w:val="22"/>
                <w:szCs w:val="22"/>
                <w:lang w:eastAsia="en-AU"/>
              </w:rPr>
              <w:t>Post-op wound breakdown</w:t>
            </w:r>
          </w:p>
          <w:p w14:paraId="3B8FF146" w14:textId="32F6F2B0" w:rsidR="00B34741" w:rsidRPr="000D0EED" w:rsidRDefault="00B34741" w:rsidP="00B3474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0D0EED">
              <w:rPr>
                <w:rFonts w:ascii="Arial" w:hAnsi="Arial" w:cs="Arial"/>
                <w:sz w:val="22"/>
                <w:szCs w:val="22"/>
                <w:lang w:eastAsia="en-AU"/>
              </w:rPr>
              <w:t>False aneurysm post intervention</w:t>
            </w:r>
          </w:p>
          <w:p w14:paraId="0BE631F8" w14:textId="77777777" w:rsidR="00B34741" w:rsidRPr="000D0EED" w:rsidRDefault="00B34741" w:rsidP="00846B9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  <w:lang w:eastAsia="en-AU"/>
              </w:rPr>
            </w:pPr>
            <w:r w:rsidRPr="000D0EED">
              <w:rPr>
                <w:rFonts w:ascii="Arial" w:hAnsi="Arial" w:cs="Arial"/>
                <w:sz w:val="22"/>
                <w:szCs w:val="22"/>
                <w:lang w:eastAsia="en-AU"/>
              </w:rPr>
              <w:t>Thoracic aortic aneurysm</w:t>
            </w:r>
          </w:p>
          <w:p w14:paraId="3FC12D00" w14:textId="77777777" w:rsidR="00846B93" w:rsidRPr="000D0EED" w:rsidRDefault="00846B93" w:rsidP="00846B9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  <w:lang w:eastAsia="en-AU"/>
              </w:rPr>
            </w:pPr>
            <w:r w:rsidRPr="000D0EED">
              <w:rPr>
                <w:rFonts w:ascii="Arial" w:hAnsi="Arial" w:cs="Arial"/>
                <w:sz w:val="22"/>
                <w:szCs w:val="22"/>
                <w:lang w:eastAsia="en-AU"/>
              </w:rPr>
              <w:t>Asymptomatic aortic dissection</w:t>
            </w:r>
          </w:p>
          <w:p w14:paraId="3D875F27" w14:textId="77777777" w:rsidR="00B34741" w:rsidRPr="000D0EED" w:rsidRDefault="00846B93" w:rsidP="00B3474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0D0EED">
              <w:rPr>
                <w:rFonts w:ascii="Arial" w:hAnsi="Arial" w:cs="Arial"/>
                <w:sz w:val="22"/>
                <w:szCs w:val="22"/>
                <w:lang w:eastAsia="en-AU"/>
              </w:rPr>
              <w:t>Popliteal aneurysm &gt;2cm</w:t>
            </w:r>
          </w:p>
          <w:p w14:paraId="2CCB8EC6" w14:textId="1897CAA4" w:rsidR="00846B93" w:rsidRPr="000D0EED" w:rsidRDefault="00846B93" w:rsidP="00B3474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0D0EED">
              <w:rPr>
                <w:rFonts w:ascii="Arial" w:hAnsi="Arial" w:cs="Arial"/>
                <w:sz w:val="22"/>
                <w:szCs w:val="22"/>
                <w:lang w:eastAsia="en-AU"/>
              </w:rPr>
              <w:t>Asymptomatic stenosis of the internal carotid artery</w:t>
            </w:r>
          </w:p>
        </w:tc>
      </w:tr>
      <w:tr w:rsidR="00B34741" w14:paraId="5289667B" w14:textId="77777777" w:rsidTr="00B8182E">
        <w:tc>
          <w:tcPr>
            <w:tcW w:w="4505" w:type="dxa"/>
          </w:tcPr>
          <w:p w14:paraId="40FE58F6" w14:textId="6B6FE7CD" w:rsidR="00B34741" w:rsidRPr="000D0EED" w:rsidRDefault="00846B93" w:rsidP="00846B93">
            <w:pPr>
              <w:jc w:val="center"/>
              <w:rPr>
                <w:rFonts w:ascii="Arial" w:hAnsi="Arial" w:cs="Arial"/>
                <w:highlight w:val="lightGray"/>
              </w:rPr>
            </w:pPr>
            <w:r w:rsidRPr="000D0EED">
              <w:rPr>
                <w:rFonts w:ascii="Arial" w:hAnsi="Arial" w:cs="Arial"/>
                <w:b/>
                <w:highlight w:val="lightGray"/>
              </w:rPr>
              <w:t xml:space="preserve">Semi-Urgent </w:t>
            </w:r>
            <w:r w:rsidRPr="000D0EED">
              <w:rPr>
                <w:rFonts w:ascii="Arial" w:hAnsi="Arial" w:cs="Arial"/>
                <w:highlight w:val="lightGray"/>
              </w:rPr>
              <w:t>(within 4 weeks)</w:t>
            </w:r>
          </w:p>
        </w:tc>
        <w:tc>
          <w:tcPr>
            <w:tcW w:w="4505" w:type="dxa"/>
          </w:tcPr>
          <w:p w14:paraId="78A7A59D" w14:textId="255D9EA8" w:rsidR="00B34741" w:rsidRPr="000D0EED" w:rsidRDefault="00846B93" w:rsidP="00846B93">
            <w:pPr>
              <w:jc w:val="center"/>
              <w:rPr>
                <w:rFonts w:ascii="Arial" w:hAnsi="Arial" w:cs="Arial"/>
                <w:highlight w:val="lightGray"/>
              </w:rPr>
            </w:pPr>
            <w:r w:rsidRPr="000D0EED">
              <w:rPr>
                <w:rFonts w:ascii="Arial" w:hAnsi="Arial" w:cs="Arial"/>
                <w:b/>
                <w:highlight w:val="lightGray"/>
              </w:rPr>
              <w:t xml:space="preserve">Routine </w:t>
            </w:r>
            <w:r w:rsidRPr="000D0EED">
              <w:rPr>
                <w:rFonts w:ascii="Arial" w:hAnsi="Arial" w:cs="Arial"/>
                <w:highlight w:val="lightGray"/>
              </w:rPr>
              <w:t>(more than 4 weeks)</w:t>
            </w:r>
          </w:p>
        </w:tc>
      </w:tr>
      <w:tr w:rsidR="000D0EED" w14:paraId="50EF74DD" w14:textId="77777777" w:rsidTr="00B8182E">
        <w:tc>
          <w:tcPr>
            <w:tcW w:w="4505" w:type="dxa"/>
          </w:tcPr>
          <w:p w14:paraId="0914411A" w14:textId="77777777" w:rsidR="000D0EED" w:rsidRPr="000D0EED" w:rsidRDefault="000D0EED" w:rsidP="000D0EE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Cs/>
                <w:sz w:val="22"/>
                <w:szCs w:val="22"/>
                <w:lang w:eastAsia="en-AU"/>
              </w:rPr>
            </w:pPr>
            <w:r w:rsidRPr="000D0EED">
              <w:rPr>
                <w:rFonts w:ascii="Arial" w:hAnsi="Arial" w:cs="Arial"/>
                <w:sz w:val="22"/>
                <w:szCs w:val="22"/>
                <w:lang w:eastAsia="en-AU"/>
              </w:rPr>
              <w:t>AAA &gt;3cm and &lt;5cm</w:t>
            </w:r>
          </w:p>
          <w:p w14:paraId="1C0DE8AB" w14:textId="77777777" w:rsidR="000D0EED" w:rsidRPr="000D0EED" w:rsidRDefault="000D0EED" w:rsidP="000D0EE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Cs/>
                <w:sz w:val="22"/>
                <w:szCs w:val="22"/>
                <w:lang w:eastAsia="en-AU"/>
              </w:rPr>
            </w:pPr>
            <w:r w:rsidRPr="000D0EED">
              <w:rPr>
                <w:rFonts w:ascii="Arial" w:hAnsi="Arial" w:cs="Arial"/>
                <w:sz w:val="22"/>
                <w:szCs w:val="22"/>
                <w:lang w:eastAsia="en-AU"/>
              </w:rPr>
              <w:t>Claudication</w:t>
            </w:r>
          </w:p>
          <w:p w14:paraId="14C4C0C5" w14:textId="77777777" w:rsidR="000D0EED" w:rsidRPr="000D0EED" w:rsidRDefault="000D0EED" w:rsidP="000D0EE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Cs/>
                <w:sz w:val="22"/>
                <w:szCs w:val="22"/>
                <w:lang w:eastAsia="en-AU"/>
              </w:rPr>
            </w:pPr>
            <w:r w:rsidRPr="000D0EED">
              <w:rPr>
                <w:rFonts w:ascii="Arial" w:hAnsi="Arial" w:cs="Arial"/>
                <w:sz w:val="22"/>
                <w:szCs w:val="22"/>
                <w:lang w:eastAsia="en-AU"/>
              </w:rPr>
              <w:t>Asymptomatic peripheral aneurysms</w:t>
            </w:r>
          </w:p>
          <w:p w14:paraId="55903F33" w14:textId="77777777" w:rsidR="000D0EED" w:rsidRPr="000D0EED" w:rsidRDefault="000D0EED" w:rsidP="000D0EE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Cs/>
                <w:sz w:val="22"/>
                <w:szCs w:val="22"/>
                <w:lang w:eastAsia="en-AU"/>
              </w:rPr>
            </w:pPr>
            <w:r w:rsidRPr="000D0EED">
              <w:rPr>
                <w:rFonts w:ascii="Arial" w:hAnsi="Arial" w:cs="Arial"/>
                <w:sz w:val="22"/>
                <w:szCs w:val="22"/>
                <w:lang w:eastAsia="en-AU"/>
              </w:rPr>
              <w:t>Malfunctioning AVF</w:t>
            </w:r>
          </w:p>
          <w:p w14:paraId="6374F4D1" w14:textId="77777777" w:rsidR="000D0EED" w:rsidRPr="000D0EED" w:rsidRDefault="000D0EED" w:rsidP="000D0EE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Cs/>
                <w:sz w:val="22"/>
                <w:szCs w:val="22"/>
                <w:lang w:eastAsia="en-AU"/>
              </w:rPr>
            </w:pPr>
            <w:r w:rsidRPr="000D0EED">
              <w:rPr>
                <w:rFonts w:ascii="Arial" w:hAnsi="Arial" w:cs="Arial"/>
                <w:sz w:val="22"/>
                <w:szCs w:val="22"/>
                <w:lang w:eastAsia="en-AU"/>
              </w:rPr>
              <w:t>Carotid body tumour</w:t>
            </w:r>
          </w:p>
          <w:p w14:paraId="3E3D86FE" w14:textId="77777777" w:rsidR="000D0EED" w:rsidRPr="000D0EED" w:rsidRDefault="000D0EED" w:rsidP="000D0EE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Cs/>
                <w:sz w:val="22"/>
                <w:szCs w:val="22"/>
                <w:lang w:eastAsia="en-AU"/>
              </w:rPr>
            </w:pPr>
            <w:r w:rsidRPr="000D0EED">
              <w:rPr>
                <w:rFonts w:ascii="Arial" w:hAnsi="Arial" w:cs="Arial"/>
                <w:sz w:val="22"/>
                <w:szCs w:val="22"/>
                <w:lang w:eastAsia="en-AU"/>
              </w:rPr>
              <w:t>Non-healing lower limb ulcers</w:t>
            </w:r>
          </w:p>
          <w:p w14:paraId="389C17FB" w14:textId="315486E3" w:rsidR="000D0EED" w:rsidRPr="000D0EED" w:rsidRDefault="000D0EED" w:rsidP="000D0EE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Cs/>
                <w:sz w:val="22"/>
                <w:szCs w:val="22"/>
                <w:lang w:eastAsia="en-AU"/>
              </w:rPr>
            </w:pPr>
            <w:r w:rsidRPr="000D0EED">
              <w:rPr>
                <w:rFonts w:ascii="Arial" w:hAnsi="Arial" w:cs="Arial"/>
                <w:sz w:val="22"/>
                <w:szCs w:val="22"/>
                <w:lang w:eastAsia="en-AU"/>
              </w:rPr>
              <w:t>Pelvic congestion syndrome</w:t>
            </w:r>
          </w:p>
        </w:tc>
        <w:tc>
          <w:tcPr>
            <w:tcW w:w="4505" w:type="dxa"/>
          </w:tcPr>
          <w:p w14:paraId="04909082" w14:textId="77777777" w:rsidR="000D0EED" w:rsidRPr="000D0EED" w:rsidRDefault="000D0EED" w:rsidP="000D0EE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0D0EED">
              <w:rPr>
                <w:rFonts w:ascii="Arial" w:hAnsi="Arial" w:cs="Arial"/>
                <w:sz w:val="22"/>
                <w:szCs w:val="22"/>
                <w:lang w:eastAsia="en-AU"/>
              </w:rPr>
              <w:t>Varicose veins</w:t>
            </w:r>
          </w:p>
          <w:p w14:paraId="029D7F5F" w14:textId="77777777" w:rsidR="000D0EED" w:rsidRPr="000D0EED" w:rsidRDefault="000D0EED" w:rsidP="000D0EE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0D0EED">
              <w:rPr>
                <w:rFonts w:ascii="Arial" w:hAnsi="Arial" w:cs="Arial"/>
                <w:sz w:val="22"/>
                <w:szCs w:val="22"/>
                <w:lang w:eastAsia="en-AU"/>
              </w:rPr>
              <w:t>Recurrent venous ulcers</w:t>
            </w:r>
          </w:p>
          <w:p w14:paraId="3FAC48EB" w14:textId="77777777" w:rsidR="000D0EED" w:rsidRPr="000D0EED" w:rsidRDefault="000D0EED" w:rsidP="000D0EE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0D0EED">
              <w:rPr>
                <w:rFonts w:ascii="Arial" w:hAnsi="Arial" w:cs="Arial"/>
                <w:sz w:val="22"/>
                <w:szCs w:val="22"/>
                <w:lang w:eastAsia="en-AU"/>
              </w:rPr>
              <w:t>Unexplained lower limb oedema</w:t>
            </w:r>
          </w:p>
          <w:p w14:paraId="7ACA736E" w14:textId="77777777" w:rsidR="000D0EED" w:rsidRPr="000D0EED" w:rsidRDefault="000D0EED" w:rsidP="000D0EE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  <w:lang w:eastAsia="en-AU"/>
              </w:rPr>
            </w:pPr>
            <w:r w:rsidRPr="000D0EED">
              <w:rPr>
                <w:rFonts w:ascii="Arial" w:hAnsi="Arial" w:cs="Arial"/>
                <w:sz w:val="22"/>
                <w:szCs w:val="22"/>
                <w:lang w:eastAsia="en-AU"/>
              </w:rPr>
              <w:t>Lymphedema</w:t>
            </w:r>
          </w:p>
          <w:p w14:paraId="566DEFCD" w14:textId="77777777" w:rsidR="000D0EED" w:rsidRPr="000D0EED" w:rsidRDefault="000D0EED" w:rsidP="000D0EE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0D0EED">
              <w:rPr>
                <w:rFonts w:ascii="Arial" w:hAnsi="Arial" w:cs="Arial"/>
                <w:sz w:val="22"/>
                <w:szCs w:val="22"/>
                <w:lang w:eastAsia="en-AU"/>
              </w:rPr>
              <w:t>Arterial-venous malformation</w:t>
            </w:r>
          </w:p>
          <w:p w14:paraId="2F6FDABC" w14:textId="77777777" w:rsidR="000D0EED" w:rsidRPr="000D0EED" w:rsidRDefault="000D0EED" w:rsidP="000D0EE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  <w:lang w:eastAsia="en-AU"/>
              </w:rPr>
            </w:pPr>
            <w:r w:rsidRPr="000D0EED">
              <w:rPr>
                <w:rFonts w:ascii="Arial" w:hAnsi="Arial" w:cs="Arial"/>
                <w:sz w:val="22"/>
                <w:szCs w:val="22"/>
                <w:lang w:eastAsia="en-AU"/>
              </w:rPr>
              <w:t>Thoracic outlet syndrome</w:t>
            </w:r>
          </w:p>
          <w:p w14:paraId="28E464BE" w14:textId="77777777" w:rsidR="000D0EED" w:rsidRPr="000D0EED" w:rsidRDefault="000D0EED" w:rsidP="000D0EE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0D0EED">
              <w:rPr>
                <w:rFonts w:ascii="Arial" w:hAnsi="Arial" w:cs="Arial"/>
                <w:sz w:val="22"/>
                <w:szCs w:val="22"/>
                <w:lang w:eastAsia="en-AU"/>
              </w:rPr>
              <w:t>Subclavian artery stenosis</w:t>
            </w:r>
          </w:p>
          <w:p w14:paraId="2DBB0E6E" w14:textId="77777777" w:rsidR="000D0EED" w:rsidRPr="000D0EED" w:rsidRDefault="000D0EED" w:rsidP="000D0EE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0D0EED">
              <w:rPr>
                <w:rFonts w:ascii="Arial" w:hAnsi="Arial" w:cs="Arial"/>
                <w:sz w:val="22"/>
                <w:szCs w:val="22"/>
                <w:lang w:eastAsia="en-AU"/>
              </w:rPr>
              <w:t>Hyperhidrosis</w:t>
            </w:r>
          </w:p>
          <w:p w14:paraId="655C6256" w14:textId="77777777" w:rsidR="000D0EED" w:rsidRPr="000D0EED" w:rsidRDefault="000D0EED" w:rsidP="000D0EE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0D0EED">
              <w:rPr>
                <w:rFonts w:ascii="Arial" w:hAnsi="Arial" w:cs="Arial"/>
                <w:sz w:val="22"/>
                <w:szCs w:val="22"/>
                <w:lang w:eastAsia="en-AU"/>
              </w:rPr>
              <w:t>Incidental finding of mesenteric or renal artery stenosis (asymptomatic)</w:t>
            </w:r>
          </w:p>
          <w:p w14:paraId="2872685C" w14:textId="77777777" w:rsidR="000D0EED" w:rsidRPr="000D0EED" w:rsidRDefault="000D0EED" w:rsidP="000D0EE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0D0EED">
              <w:rPr>
                <w:rFonts w:ascii="Arial" w:hAnsi="Arial" w:cs="Arial"/>
                <w:sz w:val="22"/>
                <w:szCs w:val="22"/>
                <w:lang w:eastAsia="en-AU"/>
              </w:rPr>
              <w:t>Incidental finding of subclavian stenosis (asymptomatic)</w:t>
            </w:r>
          </w:p>
          <w:p w14:paraId="318BE244" w14:textId="7A2FCC87" w:rsidR="000D0EED" w:rsidRPr="000D0EED" w:rsidRDefault="007D2BC5" w:rsidP="000D0EE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Other</w:t>
            </w:r>
          </w:p>
          <w:p w14:paraId="5750C702" w14:textId="6C667463" w:rsidR="000D0EED" w:rsidRPr="000D0EED" w:rsidRDefault="000D0EED" w:rsidP="000D0EED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A15EF2" w14:textId="239078CD" w:rsidR="00CA5570" w:rsidRDefault="00CA5570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0D0EED" w14:paraId="550285B8" w14:textId="77777777" w:rsidTr="000D0EED">
        <w:tc>
          <w:tcPr>
            <w:tcW w:w="9010" w:type="dxa"/>
          </w:tcPr>
          <w:p w14:paraId="4E64C7CB" w14:textId="77777777" w:rsidR="000D0EED" w:rsidRDefault="000D0E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Clinical Comments</w:t>
            </w:r>
          </w:p>
          <w:p w14:paraId="543B6F9E" w14:textId="77777777" w:rsidR="007D2BC5" w:rsidRDefault="007D2BC5">
            <w:pPr>
              <w:rPr>
                <w:rFonts w:ascii="Arial" w:hAnsi="Arial" w:cs="Arial"/>
              </w:rPr>
            </w:pPr>
          </w:p>
          <w:p w14:paraId="3B46A233" w14:textId="77777777" w:rsidR="007D2BC5" w:rsidRDefault="007D2BC5">
            <w:pPr>
              <w:rPr>
                <w:rFonts w:ascii="Arial" w:hAnsi="Arial" w:cs="Arial"/>
              </w:rPr>
            </w:pPr>
          </w:p>
          <w:p w14:paraId="08C051CD" w14:textId="77777777" w:rsidR="007D2BC5" w:rsidRDefault="007D2BC5">
            <w:pPr>
              <w:rPr>
                <w:rFonts w:ascii="Arial" w:hAnsi="Arial" w:cs="Arial"/>
              </w:rPr>
            </w:pPr>
          </w:p>
          <w:p w14:paraId="352FD941" w14:textId="77777777" w:rsidR="007D2BC5" w:rsidRDefault="007D2BC5">
            <w:pPr>
              <w:rPr>
                <w:rFonts w:ascii="Arial" w:hAnsi="Arial" w:cs="Arial"/>
              </w:rPr>
            </w:pPr>
          </w:p>
          <w:p w14:paraId="46057808" w14:textId="77777777" w:rsidR="007D2BC5" w:rsidRDefault="007D2BC5">
            <w:pPr>
              <w:rPr>
                <w:rFonts w:ascii="Arial" w:hAnsi="Arial" w:cs="Arial"/>
              </w:rPr>
            </w:pPr>
          </w:p>
          <w:p w14:paraId="3E2CBAAE" w14:textId="07AE5527" w:rsidR="007D2BC5" w:rsidRDefault="007D2BC5">
            <w:pPr>
              <w:rPr>
                <w:rFonts w:ascii="Arial" w:hAnsi="Arial" w:cs="Arial"/>
              </w:rPr>
            </w:pPr>
          </w:p>
        </w:tc>
      </w:tr>
      <w:tr w:rsidR="000D0EED" w14:paraId="4EC4B759" w14:textId="77777777" w:rsidTr="000D0EED">
        <w:tc>
          <w:tcPr>
            <w:tcW w:w="9010" w:type="dxa"/>
          </w:tcPr>
          <w:p w14:paraId="5CD0BBE2" w14:textId="557506B3" w:rsidR="00336E02" w:rsidRDefault="007D2BC5" w:rsidP="007D2B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Imaging tests perfo</w:t>
            </w:r>
            <w:r w:rsidR="00C634A7">
              <w:rPr>
                <w:rFonts w:ascii="Arial" w:hAnsi="Arial" w:cs="Arial"/>
              </w:rPr>
              <w:t>r</w:t>
            </w:r>
            <w:bookmarkStart w:id="0" w:name="_GoBack"/>
            <w:bookmarkEnd w:id="0"/>
            <w:r>
              <w:rPr>
                <w:rFonts w:ascii="Arial" w:hAnsi="Arial" w:cs="Arial"/>
              </w:rPr>
              <w:t>med :</w:t>
            </w:r>
          </w:p>
        </w:tc>
      </w:tr>
    </w:tbl>
    <w:p w14:paraId="78770CC9" w14:textId="5965A5C8" w:rsidR="000D0EED" w:rsidRDefault="000D0EED">
      <w:pPr>
        <w:rPr>
          <w:rFonts w:ascii="Arial" w:hAnsi="Arial" w:cs="Arial"/>
        </w:rPr>
      </w:pPr>
    </w:p>
    <w:p w14:paraId="03689D6B" w14:textId="34322507" w:rsidR="000D0EED" w:rsidRDefault="007D2BC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>Referred by:</w:t>
      </w:r>
      <w:r w:rsidR="000D0EED">
        <w:rPr>
          <w:rFonts w:ascii="Arial" w:hAnsi="Arial" w:cs="Arial"/>
        </w:rPr>
        <w:t xml:space="preserve">__________________________________________ </w:t>
      </w:r>
      <w:r>
        <w:rPr>
          <w:rFonts w:ascii="Arial" w:hAnsi="Arial" w:cs="Arial"/>
        </w:rPr>
        <w:t>Phone:</w:t>
      </w:r>
    </w:p>
    <w:p w14:paraId="1808486C" w14:textId="77777777" w:rsidR="007D2BC5" w:rsidRPr="007D2BC5" w:rsidRDefault="007D2BC5">
      <w:pPr>
        <w:rPr>
          <w:rFonts w:ascii="Arial" w:hAnsi="Arial" w:cs="Arial"/>
        </w:rPr>
      </w:pPr>
    </w:p>
    <w:p w14:paraId="0841171E" w14:textId="5C77905B" w:rsidR="000D0EED" w:rsidRPr="000D0EED" w:rsidRDefault="000D0EED">
      <w:pPr>
        <w:rPr>
          <w:rFonts w:ascii="Arial" w:hAnsi="Arial" w:cs="Arial"/>
        </w:rPr>
      </w:pPr>
      <w:r>
        <w:rPr>
          <w:rFonts w:ascii="Arial" w:hAnsi="Arial" w:cs="Arial"/>
        </w:rPr>
        <w:t>Provider No: ____________</w:t>
      </w:r>
      <w:r w:rsidR="007D2BC5">
        <w:rPr>
          <w:rFonts w:ascii="Arial" w:hAnsi="Arial" w:cs="Arial"/>
        </w:rPr>
        <w:t>_______________________________Fax:</w:t>
      </w:r>
    </w:p>
    <w:sectPr w:rsidR="000D0EED" w:rsidRPr="000D0EED" w:rsidSect="00D622EC">
      <w:headerReference w:type="default" r:id="rId7"/>
      <w:footerReference w:type="default" r:id="rId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C69EAE" w14:textId="77777777" w:rsidR="00C62640" w:rsidRDefault="00C62640" w:rsidP="003D71AE">
      <w:r>
        <w:separator/>
      </w:r>
    </w:p>
  </w:endnote>
  <w:endnote w:type="continuationSeparator" w:id="0">
    <w:p w14:paraId="59EB6597" w14:textId="77777777" w:rsidR="00C62640" w:rsidRDefault="00C62640" w:rsidP="003D7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FBB9D" w14:textId="77777777" w:rsidR="003D71AE" w:rsidRDefault="003D71A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5A032B1" wp14:editId="6DC568DF">
          <wp:simplePos x="0" y="0"/>
          <wp:positionH relativeFrom="column">
            <wp:posOffset>-977265</wp:posOffset>
          </wp:positionH>
          <wp:positionV relativeFrom="paragraph">
            <wp:posOffset>-357377</wp:posOffset>
          </wp:positionV>
          <wp:extent cx="7640955" cy="1015871"/>
          <wp:effectExtent l="0" t="0" r="4445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0341" cy="1019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1A8286" w14:textId="77777777" w:rsidR="00C62640" w:rsidRDefault="00C62640" w:rsidP="003D71AE">
      <w:r>
        <w:separator/>
      </w:r>
    </w:p>
  </w:footnote>
  <w:footnote w:type="continuationSeparator" w:id="0">
    <w:p w14:paraId="1A084F1F" w14:textId="77777777" w:rsidR="00C62640" w:rsidRDefault="00C62640" w:rsidP="003D71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F74A6" w14:textId="77777777" w:rsidR="003D71AE" w:rsidRDefault="003D71A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9F5594F" wp14:editId="746FF1E7">
          <wp:simplePos x="0" y="0"/>
          <wp:positionH relativeFrom="column">
            <wp:posOffset>-905772</wp:posOffset>
          </wp:positionH>
          <wp:positionV relativeFrom="paragraph">
            <wp:posOffset>-443230</wp:posOffset>
          </wp:positionV>
          <wp:extent cx="7572898" cy="1596390"/>
          <wp:effectExtent l="0" t="0" r="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944" cy="1596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C6F96"/>
    <w:multiLevelType w:val="hybridMultilevel"/>
    <w:tmpl w:val="77964FD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74743"/>
    <w:multiLevelType w:val="hybridMultilevel"/>
    <w:tmpl w:val="EF2E499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A118F"/>
    <w:multiLevelType w:val="hybridMultilevel"/>
    <w:tmpl w:val="D8A81C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1AE"/>
    <w:rsid w:val="000D0EED"/>
    <w:rsid w:val="00336E02"/>
    <w:rsid w:val="003D71AE"/>
    <w:rsid w:val="00464A66"/>
    <w:rsid w:val="004829A5"/>
    <w:rsid w:val="004A2817"/>
    <w:rsid w:val="00623B63"/>
    <w:rsid w:val="00664DB3"/>
    <w:rsid w:val="007D2BC5"/>
    <w:rsid w:val="00830030"/>
    <w:rsid w:val="00846B93"/>
    <w:rsid w:val="00991AE4"/>
    <w:rsid w:val="00A55834"/>
    <w:rsid w:val="00B34741"/>
    <w:rsid w:val="00B8182E"/>
    <w:rsid w:val="00C62640"/>
    <w:rsid w:val="00C634A7"/>
    <w:rsid w:val="00CA5570"/>
    <w:rsid w:val="00D622EC"/>
    <w:rsid w:val="00DF2A03"/>
    <w:rsid w:val="00E2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A6EFD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71A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71AE"/>
  </w:style>
  <w:style w:type="paragraph" w:styleId="Footer">
    <w:name w:val="footer"/>
    <w:basedOn w:val="Normal"/>
    <w:link w:val="FooterChar"/>
    <w:uiPriority w:val="99"/>
    <w:unhideWhenUsed/>
    <w:rsid w:val="003D71A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71AE"/>
  </w:style>
  <w:style w:type="table" w:styleId="TableGrid">
    <w:name w:val="Table Grid"/>
    <w:basedOn w:val="TableNormal"/>
    <w:uiPriority w:val="39"/>
    <w:rsid w:val="00CA55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18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Toomey</dc:creator>
  <cp:keywords/>
  <dc:description/>
  <cp:lastModifiedBy>Vascular Care</cp:lastModifiedBy>
  <cp:revision>2</cp:revision>
  <dcterms:created xsi:type="dcterms:W3CDTF">2017-09-26T00:34:00Z</dcterms:created>
  <dcterms:modified xsi:type="dcterms:W3CDTF">2017-09-26T00:34:00Z</dcterms:modified>
</cp:coreProperties>
</file>